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0A" w:rsidRDefault="000C09B1" w:rsidP="000C09B1">
      <w:pPr>
        <w:spacing w:after="0"/>
        <w:ind w:left="2880" w:firstLine="720"/>
        <w:rPr>
          <w:sz w:val="36"/>
          <w:szCs w:val="36"/>
        </w:rPr>
      </w:pPr>
      <w:r>
        <w:rPr>
          <w:sz w:val="36"/>
          <w:szCs w:val="36"/>
        </w:rPr>
        <w:t>Individualized Reading Improvement Plan (IRIP)</w:t>
      </w:r>
    </w:p>
    <w:p w:rsidR="00AE790A" w:rsidRDefault="000C09B1" w:rsidP="000C09B1">
      <w:pPr>
        <w:spacing w:after="120"/>
        <w:ind w:left="2880" w:firstLine="720"/>
      </w:pPr>
      <w:r>
        <w:t xml:space="preserve">                                                     </w:t>
      </w:r>
      <w:bookmarkStart w:id="0" w:name="_GoBack"/>
      <w:bookmarkEnd w:id="0"/>
      <w:r>
        <w:t>Elementary School</w:t>
      </w:r>
    </w:p>
    <w:tbl>
      <w:tblPr>
        <w:tblStyle w:val="a"/>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6"/>
        <w:gridCol w:w="4797"/>
        <w:gridCol w:w="4982"/>
      </w:tblGrid>
      <w:tr w:rsidR="00AE790A">
        <w:trPr>
          <w:trHeight w:val="400"/>
        </w:trPr>
        <w:tc>
          <w:tcPr>
            <w:tcW w:w="4796" w:type="dxa"/>
          </w:tcPr>
          <w:p w:rsidR="00AE790A" w:rsidRDefault="000C09B1">
            <w:pPr>
              <w:rPr>
                <w:i/>
                <w:color w:val="FF0000"/>
              </w:rPr>
            </w:pPr>
            <w:r>
              <w:t>Student: XXXXXXXXXX</w:t>
            </w:r>
          </w:p>
        </w:tc>
        <w:tc>
          <w:tcPr>
            <w:tcW w:w="4797" w:type="dxa"/>
          </w:tcPr>
          <w:p w:rsidR="00AE790A" w:rsidRDefault="000C09B1">
            <w:pPr>
              <w:rPr>
                <w:i/>
                <w:color w:val="FF0000"/>
              </w:rPr>
            </w:pPr>
            <w:r>
              <w:t xml:space="preserve">Benchmark Cycle: </w:t>
            </w:r>
            <w:r>
              <w:rPr>
                <w:sz w:val="16"/>
                <w:szCs w:val="16"/>
              </w:rPr>
              <w:t>(circle)</w:t>
            </w:r>
            <w:r>
              <w:t xml:space="preserve"> Fall          </w:t>
            </w:r>
          </w:p>
        </w:tc>
        <w:tc>
          <w:tcPr>
            <w:tcW w:w="4982" w:type="dxa"/>
          </w:tcPr>
          <w:p w:rsidR="00AE790A" w:rsidRDefault="000C09B1">
            <w:pPr>
              <w:rPr>
                <w:i/>
                <w:color w:val="FF0000"/>
              </w:rPr>
            </w:pPr>
            <w:r>
              <w:t xml:space="preserve">Parent/Guardian: </w:t>
            </w:r>
          </w:p>
        </w:tc>
      </w:tr>
      <w:tr w:rsidR="00AE790A">
        <w:tc>
          <w:tcPr>
            <w:tcW w:w="4796" w:type="dxa"/>
          </w:tcPr>
          <w:p w:rsidR="00AE790A" w:rsidRDefault="00CF6606">
            <w:pPr>
              <w:rPr>
                <w:i/>
                <w:color w:val="FF0000"/>
              </w:rPr>
            </w:pPr>
            <w:r>
              <w:t xml:space="preserve">Teacher: </w:t>
            </w:r>
          </w:p>
        </w:tc>
        <w:tc>
          <w:tcPr>
            <w:tcW w:w="4797" w:type="dxa"/>
          </w:tcPr>
          <w:p w:rsidR="00AE790A" w:rsidRDefault="000C09B1">
            <w:pPr>
              <w:rPr>
                <w:i/>
                <w:color w:val="FF0000"/>
              </w:rPr>
            </w:pPr>
            <w:r>
              <w:t>School Year: 2017-2018</w:t>
            </w:r>
          </w:p>
        </w:tc>
        <w:tc>
          <w:tcPr>
            <w:tcW w:w="4982" w:type="dxa"/>
          </w:tcPr>
          <w:p w:rsidR="00AE790A" w:rsidRDefault="000C09B1">
            <w:pPr>
              <w:rPr>
                <w:i/>
                <w:color w:val="FF0000"/>
              </w:rPr>
            </w:pPr>
            <w:r>
              <w:t>Grade:  2</w:t>
            </w:r>
          </w:p>
        </w:tc>
      </w:tr>
    </w:tbl>
    <w:p w:rsidR="00AE790A" w:rsidRPr="00CF6606" w:rsidRDefault="00AE790A">
      <w:pPr>
        <w:widowControl w:val="0"/>
        <w:pBdr>
          <w:top w:val="nil"/>
          <w:left w:val="nil"/>
          <w:bottom w:val="nil"/>
          <w:right w:val="nil"/>
          <w:between w:val="nil"/>
        </w:pBdr>
        <w:spacing w:after="0"/>
        <w:rPr>
          <w:i/>
          <w:color w:val="FF0000"/>
          <w:sz w:val="12"/>
        </w:rPr>
      </w:pPr>
    </w:p>
    <w:tbl>
      <w:tblPr>
        <w:tblStyle w:val="a0"/>
        <w:tblW w:w="14534" w:type="dxa"/>
        <w:tblLayout w:type="fixed"/>
        <w:tblLook w:val="0400" w:firstRow="0" w:lastRow="0" w:firstColumn="0" w:lastColumn="0" w:noHBand="0" w:noVBand="1"/>
      </w:tblPr>
      <w:tblGrid>
        <w:gridCol w:w="3325"/>
        <w:gridCol w:w="2160"/>
        <w:gridCol w:w="2340"/>
        <w:gridCol w:w="6709"/>
      </w:tblGrid>
      <w:tr w:rsidR="00AE790A">
        <w:trPr>
          <w:trHeight w:val="380"/>
        </w:trPr>
        <w:tc>
          <w:tcPr>
            <w:tcW w:w="14534"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rsidR="00AE790A" w:rsidRDefault="000C09B1">
            <w:pPr>
              <w:spacing w:after="0"/>
            </w:pPr>
            <w:r>
              <w:t>Student Assessment Information</w:t>
            </w:r>
          </w:p>
        </w:tc>
      </w:tr>
      <w:tr w:rsidR="00AE790A">
        <w:tc>
          <w:tcPr>
            <w:tcW w:w="33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790A" w:rsidRDefault="000C09B1">
            <w:pPr>
              <w:spacing w:after="0" w:line="240" w:lineRule="auto"/>
              <w:rPr>
                <w:color w:val="000000"/>
              </w:rPr>
            </w:pPr>
            <w:r>
              <w:rPr>
                <w:color w:val="000000"/>
              </w:rPr>
              <w:t xml:space="preserve">Screener: </w:t>
            </w:r>
          </w:p>
          <w:p w:rsidR="00AE790A" w:rsidRDefault="000C09B1">
            <w:pPr>
              <w:spacing w:after="0" w:line="240" w:lineRule="auto"/>
            </w:pPr>
            <w:r>
              <w:rPr>
                <w:color w:val="000000"/>
              </w:rPr>
              <w:t>Measures of Academic Progress (MAPS/NWEA)</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790A" w:rsidRDefault="000C09B1">
            <w:pPr>
              <w:spacing w:after="0" w:line="240" w:lineRule="auto"/>
              <w:rPr>
                <w:color w:val="000000"/>
              </w:rPr>
            </w:pPr>
            <w:r>
              <w:rPr>
                <w:color w:val="000000"/>
              </w:rPr>
              <w:t>Date Administered:</w:t>
            </w:r>
          </w:p>
          <w:p w:rsidR="00AE790A" w:rsidRDefault="000C09B1">
            <w:pPr>
              <w:spacing w:after="0" w:line="240" w:lineRule="auto"/>
            </w:pPr>
            <w:r>
              <w:t>9/7/17</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790A" w:rsidRDefault="000C09B1">
            <w:pPr>
              <w:spacing w:after="0" w:line="240" w:lineRule="auto"/>
              <w:rPr>
                <w:color w:val="000000"/>
              </w:rPr>
            </w:pPr>
            <w:r>
              <w:rPr>
                <w:color w:val="000000"/>
              </w:rPr>
              <w:t>Student’s RIT Score:</w:t>
            </w:r>
          </w:p>
          <w:p w:rsidR="00AE790A" w:rsidRDefault="000C09B1">
            <w:pPr>
              <w:spacing w:after="0" w:line="240" w:lineRule="auto"/>
            </w:pPr>
            <w:r>
              <w:t>161</w:t>
            </w:r>
          </w:p>
        </w:tc>
        <w:tc>
          <w:tcPr>
            <w:tcW w:w="6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790A" w:rsidRDefault="000C09B1">
            <w:pPr>
              <w:spacing w:after="0" w:line="240" w:lineRule="auto"/>
            </w:pPr>
            <w:r>
              <w:rPr>
                <w:color w:val="000000"/>
              </w:rPr>
              <w:t>Grade-Level Norm (Fall, Winter, Spring):</w:t>
            </w:r>
          </w:p>
          <w:p w:rsidR="00AE790A" w:rsidRDefault="000C09B1">
            <w:pPr>
              <w:spacing w:after="0" w:line="240" w:lineRule="auto"/>
            </w:pPr>
            <w:r>
              <w:rPr>
                <w:rFonts w:ascii="Arial Unicode MS" w:eastAsia="Arial Unicode MS" w:hAnsi="Arial Unicode MS" w:cs="Arial Unicode MS"/>
                <w:color w:val="000000"/>
              </w:rPr>
              <w:t>☐</w:t>
            </w:r>
            <w:r>
              <w:rPr>
                <w:color w:val="000000"/>
              </w:rPr>
              <w:t xml:space="preserve">Kindergarten- 141, 151, 158 </w:t>
            </w:r>
            <w:r>
              <w:rPr>
                <w:color w:val="000000"/>
              </w:rPr>
              <w:t>           </w:t>
            </w:r>
            <w:r>
              <w:rPr>
                <w:rFonts w:ascii="Arial Unicode MS" w:eastAsia="Arial Unicode MS" w:hAnsi="Arial Unicode MS" w:cs="Arial Unicode MS"/>
                <w:color w:val="000000"/>
              </w:rPr>
              <w:t>☐</w:t>
            </w:r>
            <w:r>
              <w:rPr>
                <w:color w:val="000000"/>
              </w:rPr>
              <w:t xml:space="preserve">First Grade- 160, 171, 177 </w:t>
            </w:r>
            <w:r>
              <w:rPr>
                <w:color w:val="000000"/>
              </w:rPr>
              <w:t> </w:t>
            </w:r>
          </w:p>
          <w:p w:rsidR="00AE790A" w:rsidRDefault="000C09B1">
            <w:pPr>
              <w:spacing w:after="0" w:line="240" w:lineRule="auto"/>
            </w:pPr>
            <w:r>
              <w:rPr>
                <w:rFonts w:ascii="Quattrocento Sans" w:eastAsia="Quattrocento Sans" w:hAnsi="Quattrocento Sans" w:cs="Quattrocento Sans"/>
              </w:rPr>
              <w:t xml:space="preserve">x </w:t>
            </w:r>
            <w:r>
              <w:rPr>
                <w:color w:val="000000"/>
              </w:rPr>
              <w:t xml:space="preserve">Second Grade- 174, 184, 188 </w:t>
            </w:r>
            <w:r>
              <w:rPr>
                <w:color w:val="000000"/>
              </w:rPr>
              <w:t>         </w:t>
            </w:r>
            <w:r>
              <w:rPr>
                <w:rFonts w:ascii="Arial Unicode MS" w:eastAsia="Arial Unicode MS" w:hAnsi="Arial Unicode MS" w:cs="Arial Unicode MS"/>
                <w:color w:val="000000"/>
              </w:rPr>
              <w:t>☐</w:t>
            </w:r>
            <w:r>
              <w:rPr>
                <w:color w:val="000000"/>
              </w:rPr>
              <w:t>Third Grade</w:t>
            </w:r>
            <w:r>
              <w:rPr>
                <w:color w:val="000000"/>
              </w:rPr>
              <w:t>- 188, 195, 198</w:t>
            </w:r>
          </w:p>
        </w:tc>
      </w:tr>
      <w:tr w:rsidR="00AE790A" w:rsidTr="00CF6606">
        <w:trPr>
          <w:trHeight w:val="1454"/>
        </w:trPr>
        <w:tc>
          <w:tcPr>
            <w:tcW w:w="33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790A" w:rsidRDefault="000C09B1">
            <w:pPr>
              <w:spacing w:after="0" w:line="240" w:lineRule="auto"/>
              <w:rPr>
                <w:color w:val="000000"/>
              </w:rPr>
            </w:pPr>
            <w:r>
              <w:rPr>
                <w:color w:val="000000"/>
              </w:rPr>
              <w:t xml:space="preserve">Diagnostic: </w:t>
            </w:r>
          </w:p>
          <w:p w:rsidR="00AE790A" w:rsidRDefault="000C09B1">
            <w:pPr>
              <w:spacing w:after="0" w:line="240" w:lineRule="auto"/>
            </w:pPr>
            <w:r>
              <w:rPr>
                <w:color w:val="000000"/>
              </w:rPr>
              <w:t>Developmental Reading Assessment (DRA2)/Michigan Literacy Progress Profile (MLPP)</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790A" w:rsidRDefault="000C09B1">
            <w:pPr>
              <w:spacing w:after="0" w:line="240" w:lineRule="auto"/>
              <w:rPr>
                <w:color w:val="000000"/>
              </w:rPr>
            </w:pPr>
            <w:r>
              <w:rPr>
                <w:color w:val="000000"/>
              </w:rPr>
              <w:t>Date Administered:</w:t>
            </w:r>
          </w:p>
          <w:p w:rsidR="00AE790A" w:rsidRDefault="000C09B1">
            <w:pPr>
              <w:spacing w:after="0" w:line="240" w:lineRule="auto"/>
            </w:pPr>
            <w:r>
              <w:t>8/30/17</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E790A" w:rsidRDefault="000C09B1">
            <w:pPr>
              <w:spacing w:after="0" w:line="240" w:lineRule="auto"/>
              <w:ind w:left="-15" w:hanging="15"/>
              <w:rPr>
                <w:color w:val="000000"/>
              </w:rPr>
            </w:pPr>
            <w:r>
              <w:rPr>
                <w:color w:val="000000"/>
              </w:rPr>
              <w:t>Student’s Reading Level or Letter-Sound Scores:</w:t>
            </w:r>
          </w:p>
          <w:p w:rsidR="00AE790A" w:rsidRDefault="00AE790A">
            <w:pPr>
              <w:spacing w:after="0" w:line="240" w:lineRule="auto"/>
              <w:ind w:left="-15" w:hanging="15"/>
            </w:pPr>
          </w:p>
          <w:p w:rsidR="00AE790A" w:rsidRDefault="000C09B1" w:rsidP="00CF6606">
            <w:pPr>
              <w:spacing w:after="0" w:line="240" w:lineRule="auto"/>
              <w:ind w:left="-15" w:hanging="15"/>
            </w:pPr>
            <w:r>
              <w:t>independent reader at 4</w:t>
            </w:r>
          </w:p>
        </w:tc>
        <w:tc>
          <w:tcPr>
            <w:tcW w:w="6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E790A" w:rsidRDefault="000C09B1">
            <w:pPr>
              <w:spacing w:after="0" w:line="240" w:lineRule="auto"/>
            </w:pPr>
            <w:r>
              <w:rPr>
                <w:color w:val="000000"/>
              </w:rPr>
              <w:t>Grade Level Expectation (Fall, Winter, Spring):  </w:t>
            </w:r>
          </w:p>
          <w:p w:rsidR="00AE790A" w:rsidRDefault="000C09B1">
            <w:pPr>
              <w:spacing w:after="0" w:line="240" w:lineRule="auto"/>
            </w:pPr>
            <w:r>
              <w:rPr>
                <w:rFonts w:ascii="Arial Unicode MS" w:eastAsia="Arial Unicode MS" w:hAnsi="Arial Unicode MS" w:cs="Arial Unicode MS"/>
                <w:color w:val="000000"/>
              </w:rPr>
              <w:t>☐</w:t>
            </w:r>
            <w:r>
              <w:rPr>
                <w:color w:val="000000"/>
              </w:rPr>
              <w:t>Kindergarten- 33 letter names, DRA level 2, DRA level 4         </w:t>
            </w:r>
          </w:p>
          <w:p w:rsidR="00AE790A" w:rsidRDefault="000C09B1">
            <w:pPr>
              <w:spacing w:after="0" w:line="240" w:lineRule="auto"/>
            </w:pPr>
            <w:r>
              <w:rPr>
                <w:rFonts w:ascii="Arial Unicode MS" w:eastAsia="Arial Unicode MS" w:hAnsi="Arial Unicode MS" w:cs="Arial Unicode MS"/>
                <w:color w:val="000000"/>
              </w:rPr>
              <w:t>☐</w:t>
            </w:r>
            <w:r>
              <w:rPr>
                <w:color w:val="000000"/>
              </w:rPr>
              <w:t>First Grade- DRA level 4, DRA level 10, DRA level 16    </w:t>
            </w:r>
          </w:p>
          <w:p w:rsidR="00AE790A" w:rsidRDefault="000C09B1">
            <w:pPr>
              <w:spacing w:after="0" w:line="240" w:lineRule="auto"/>
            </w:pPr>
            <w:r>
              <w:rPr>
                <w:rFonts w:ascii="Quattrocento Sans" w:eastAsia="Quattrocento Sans" w:hAnsi="Quattrocento Sans" w:cs="Quattrocento Sans"/>
              </w:rPr>
              <w:t xml:space="preserve">x </w:t>
            </w:r>
            <w:r>
              <w:rPr>
                <w:color w:val="000000"/>
              </w:rPr>
              <w:t>Second Grade- DRA level 16, DRA level 20, DRA level 28</w:t>
            </w:r>
          </w:p>
          <w:p w:rsidR="00AE790A" w:rsidRDefault="000C09B1">
            <w:pPr>
              <w:spacing w:after="0" w:line="240" w:lineRule="auto"/>
            </w:pPr>
            <w:r>
              <w:rPr>
                <w:rFonts w:ascii="Arial Unicode MS" w:eastAsia="Arial Unicode MS" w:hAnsi="Arial Unicode MS" w:cs="Arial Unicode MS"/>
                <w:color w:val="000000"/>
              </w:rPr>
              <w:t>☐</w:t>
            </w:r>
            <w:r>
              <w:rPr>
                <w:color w:val="000000"/>
              </w:rPr>
              <w:t>Third Grade- DRA level 2</w:t>
            </w:r>
            <w:r>
              <w:rPr>
                <w:color w:val="000000"/>
              </w:rPr>
              <w:t>8, DRA level 34, DRA level 38</w:t>
            </w:r>
          </w:p>
        </w:tc>
      </w:tr>
    </w:tbl>
    <w:p w:rsidR="00AE790A" w:rsidRPr="00CF6606" w:rsidRDefault="00AE790A" w:rsidP="00CF6606">
      <w:pPr>
        <w:widowControl w:val="0"/>
        <w:pBdr>
          <w:top w:val="nil"/>
          <w:left w:val="nil"/>
          <w:bottom w:val="nil"/>
          <w:right w:val="nil"/>
          <w:between w:val="nil"/>
        </w:pBdr>
        <w:spacing w:after="0"/>
        <w:rPr>
          <w:sz w:val="6"/>
        </w:rPr>
      </w:pPr>
    </w:p>
    <w:tbl>
      <w:tblPr>
        <w:tblStyle w:val="a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gridCol w:w="7380"/>
      </w:tblGrid>
      <w:tr w:rsidR="00AE790A">
        <w:tc>
          <w:tcPr>
            <w:tcW w:w="14575" w:type="dxa"/>
            <w:gridSpan w:val="2"/>
          </w:tcPr>
          <w:p w:rsidR="00AE790A" w:rsidRDefault="000C09B1">
            <w:r>
              <w:t xml:space="preserve">What does your data dialogue from your assessment systems tell you about this student?  </w:t>
            </w:r>
          </w:p>
          <w:p w:rsidR="00AE790A" w:rsidRDefault="000C09B1">
            <w:r>
              <w:t xml:space="preserve">XXXXXXX recognizes and self-corrects some errors.  She uses some decoding strategies.  At times she waits to be told words.  At her current level (4) although she passed the comprehension portion she scored lowest in reflection.  Her NWEA RIT score was in </w:t>
            </w:r>
            <w:r>
              <w:t>the 33%.  XXXXXXXX knows 41 of 190 of her high frequency words.  When writing she has difficulty stretching words to spell them.</w:t>
            </w:r>
          </w:p>
        </w:tc>
      </w:tr>
      <w:tr w:rsidR="00AE790A">
        <w:tc>
          <w:tcPr>
            <w:tcW w:w="14575" w:type="dxa"/>
            <w:gridSpan w:val="2"/>
          </w:tcPr>
          <w:p w:rsidR="00AE790A" w:rsidRDefault="000C09B1">
            <w:r>
              <w:t xml:space="preserve">Are there other factors that may affect student’s performance? (indicate)  XXXXXXXX is a tentative and timid reader.  Her mom </w:t>
            </w:r>
            <w:r>
              <w:t>reports her reading and knowledge of high frequency words is much higher at home.  I’ve seen a recording of XXXXXX reading at home and she appears to be much more confident and capable.</w:t>
            </w:r>
          </w:p>
        </w:tc>
      </w:tr>
      <w:tr w:rsidR="00AE790A">
        <w:tc>
          <w:tcPr>
            <w:tcW w:w="7195" w:type="dxa"/>
          </w:tcPr>
          <w:p w:rsidR="00AE790A" w:rsidRDefault="000C09B1">
            <w:r>
              <w:t xml:space="preserve">Strengths:  </w:t>
            </w:r>
          </w:p>
          <w:p w:rsidR="00AE790A" w:rsidRDefault="000C09B1">
            <w:pPr>
              <w:numPr>
                <w:ilvl w:val="0"/>
                <w:numId w:val="2"/>
              </w:numPr>
            </w:pPr>
            <w:r>
              <w:t xml:space="preserve">XXXXXX recognizes and self-corrects some errors.  </w:t>
            </w:r>
          </w:p>
          <w:p w:rsidR="00AE790A" w:rsidRDefault="000C09B1">
            <w:pPr>
              <w:numPr>
                <w:ilvl w:val="0"/>
                <w:numId w:val="2"/>
              </w:numPr>
            </w:pPr>
            <w:r>
              <w:t xml:space="preserve">She uses some decoding strategies. </w:t>
            </w:r>
          </w:p>
          <w:p w:rsidR="00AE790A" w:rsidRDefault="000C09B1">
            <w:pPr>
              <w:numPr>
                <w:ilvl w:val="0"/>
                <w:numId w:val="2"/>
              </w:numPr>
            </w:pPr>
            <w:r>
              <w:t>XXXXX’s NWEA score (done on her own) is higher than what her DRA score (done with a person) would lead me to expect.</w:t>
            </w:r>
          </w:p>
          <w:p w:rsidR="00AE790A" w:rsidRDefault="00AE790A">
            <w:pPr>
              <w:spacing w:after="120"/>
              <w:rPr>
                <w:i/>
                <w:color w:val="FF0000"/>
              </w:rPr>
            </w:pPr>
          </w:p>
        </w:tc>
        <w:tc>
          <w:tcPr>
            <w:tcW w:w="7380" w:type="dxa"/>
          </w:tcPr>
          <w:p w:rsidR="00AE790A" w:rsidRDefault="000C09B1">
            <w:pPr>
              <w:rPr>
                <w:color w:val="000000"/>
                <w:sz w:val="18"/>
                <w:szCs w:val="18"/>
              </w:rPr>
            </w:pPr>
            <w:r>
              <w:rPr>
                <w:color w:val="000000"/>
                <w:sz w:val="18"/>
                <w:szCs w:val="18"/>
              </w:rPr>
              <w:t>Area(s) for Growth:</w:t>
            </w:r>
          </w:p>
          <w:p w:rsidR="00AE790A" w:rsidRDefault="000C09B1">
            <w:pPr>
              <w:rPr>
                <w:rFonts w:ascii="Times New Roman" w:eastAsia="Times New Roman" w:hAnsi="Times New Roman" w:cs="Times New Roman"/>
                <w:sz w:val="16"/>
                <w:szCs w:val="16"/>
              </w:rPr>
            </w:pPr>
            <w:r>
              <w:rPr>
                <w:rFonts w:ascii="MS Gothic" w:eastAsia="MS Gothic" w:hAnsi="MS Gothic" w:cs="MS Gothic"/>
                <w:color w:val="000000"/>
                <w:sz w:val="16"/>
                <w:szCs w:val="16"/>
              </w:rPr>
              <w:t>☐</w:t>
            </w:r>
            <w:r>
              <w:rPr>
                <w:color w:val="000000"/>
                <w:sz w:val="16"/>
                <w:szCs w:val="16"/>
              </w:rPr>
              <w:t xml:space="preserve">   Phonemic Awareness: </w:t>
            </w:r>
            <w:r>
              <w:rPr>
                <w:i/>
                <w:color w:val="000000"/>
                <w:sz w:val="16"/>
                <w:szCs w:val="16"/>
              </w:rPr>
              <w:t>Ability to hear and distinguish sounds.</w:t>
            </w:r>
          </w:p>
          <w:p w:rsidR="00AE790A" w:rsidRDefault="000C09B1">
            <w:pPr>
              <w:rPr>
                <w:rFonts w:ascii="Times New Roman" w:eastAsia="Times New Roman" w:hAnsi="Times New Roman" w:cs="Times New Roman"/>
                <w:sz w:val="16"/>
                <w:szCs w:val="16"/>
              </w:rPr>
            </w:pPr>
            <w:proofErr w:type="gramStart"/>
            <w:r>
              <w:rPr>
                <w:rFonts w:ascii="MS Gothic" w:eastAsia="MS Gothic" w:hAnsi="MS Gothic" w:cs="MS Gothic"/>
                <w:sz w:val="16"/>
                <w:szCs w:val="16"/>
              </w:rPr>
              <w:t>x</w:t>
            </w:r>
            <w:proofErr w:type="gramEnd"/>
            <w:r>
              <w:rPr>
                <w:color w:val="000000"/>
                <w:sz w:val="16"/>
                <w:szCs w:val="16"/>
              </w:rPr>
              <w:t xml:space="preserve">   Phonics: </w:t>
            </w:r>
            <w:r>
              <w:rPr>
                <w:i/>
                <w:color w:val="000000"/>
                <w:sz w:val="16"/>
                <w:szCs w:val="16"/>
              </w:rPr>
              <w:t>Ability to understand relationship between letters &amp; sounds they represent.</w:t>
            </w:r>
          </w:p>
          <w:p w:rsidR="00AE790A" w:rsidRDefault="000C09B1">
            <w:pPr>
              <w:rPr>
                <w:rFonts w:ascii="Times New Roman" w:eastAsia="Times New Roman" w:hAnsi="Times New Roman" w:cs="Times New Roman"/>
                <w:sz w:val="16"/>
                <w:szCs w:val="16"/>
              </w:rPr>
            </w:pPr>
            <w:proofErr w:type="gramStart"/>
            <w:r>
              <w:rPr>
                <w:rFonts w:ascii="MS Gothic" w:eastAsia="MS Gothic" w:hAnsi="MS Gothic" w:cs="MS Gothic"/>
                <w:sz w:val="16"/>
                <w:szCs w:val="16"/>
              </w:rPr>
              <w:t>x</w:t>
            </w:r>
            <w:proofErr w:type="gramEnd"/>
            <w:r>
              <w:rPr>
                <w:color w:val="000000"/>
                <w:sz w:val="16"/>
                <w:szCs w:val="16"/>
              </w:rPr>
              <w:t xml:space="preserve">   Fluency: </w:t>
            </w:r>
            <w:r>
              <w:rPr>
                <w:i/>
                <w:color w:val="000000"/>
                <w:sz w:val="16"/>
                <w:szCs w:val="16"/>
              </w:rPr>
              <w:t>Ability to read with sufficient speed to support understanding.</w:t>
            </w:r>
          </w:p>
          <w:p w:rsidR="00AE790A" w:rsidRDefault="000C09B1">
            <w:pPr>
              <w:rPr>
                <w:rFonts w:ascii="Times New Roman" w:eastAsia="Times New Roman" w:hAnsi="Times New Roman" w:cs="Times New Roman"/>
                <w:sz w:val="16"/>
                <w:szCs w:val="16"/>
              </w:rPr>
            </w:pPr>
            <w:r>
              <w:rPr>
                <w:rFonts w:ascii="MS Gothic" w:eastAsia="MS Gothic" w:hAnsi="MS Gothic" w:cs="MS Gothic"/>
                <w:color w:val="000000"/>
                <w:sz w:val="16"/>
                <w:szCs w:val="16"/>
              </w:rPr>
              <w:t>☐</w:t>
            </w:r>
            <w:r>
              <w:rPr>
                <w:color w:val="000000"/>
                <w:sz w:val="16"/>
                <w:szCs w:val="16"/>
              </w:rPr>
              <w:t xml:space="preserve">   Vocabulary/Oral Language:</w:t>
            </w:r>
            <w:r>
              <w:rPr>
                <w:i/>
                <w:color w:val="000000"/>
                <w:sz w:val="16"/>
                <w:szCs w:val="16"/>
              </w:rPr>
              <w:t xml:space="preserve"> Knowledge of, and memory for, word meanings.</w:t>
            </w:r>
          </w:p>
          <w:p w:rsidR="00AE790A" w:rsidRDefault="000C09B1">
            <w:pPr>
              <w:rPr>
                <w:i/>
                <w:color w:val="000000"/>
                <w:sz w:val="16"/>
                <w:szCs w:val="16"/>
              </w:rPr>
            </w:pPr>
            <w:proofErr w:type="gramStart"/>
            <w:r>
              <w:rPr>
                <w:rFonts w:ascii="MS Gothic" w:eastAsia="MS Gothic" w:hAnsi="MS Gothic" w:cs="MS Gothic"/>
                <w:sz w:val="16"/>
                <w:szCs w:val="16"/>
              </w:rPr>
              <w:t>x</w:t>
            </w:r>
            <w:proofErr w:type="gramEnd"/>
            <w:r>
              <w:rPr>
                <w:color w:val="000000"/>
                <w:sz w:val="16"/>
                <w:szCs w:val="16"/>
              </w:rPr>
              <w:t xml:space="preserve">   Comprehension: </w:t>
            </w:r>
            <w:r>
              <w:rPr>
                <w:i/>
                <w:color w:val="000000"/>
                <w:sz w:val="16"/>
                <w:szCs w:val="16"/>
              </w:rPr>
              <w:t>Ability t</w:t>
            </w:r>
            <w:r>
              <w:rPr>
                <w:i/>
                <w:color w:val="000000"/>
                <w:sz w:val="16"/>
                <w:szCs w:val="16"/>
              </w:rPr>
              <w:t>o understand and draw meaning from text.</w:t>
            </w:r>
          </w:p>
          <w:p w:rsidR="00AE790A" w:rsidRDefault="000C09B1">
            <w:pPr>
              <w:rPr>
                <w:color w:val="000000"/>
                <w:sz w:val="16"/>
                <w:szCs w:val="16"/>
              </w:rPr>
            </w:pPr>
            <w:r>
              <w:rPr>
                <w:rFonts w:ascii="MS Gothic" w:eastAsia="MS Gothic" w:hAnsi="MS Gothic" w:cs="MS Gothic"/>
                <w:sz w:val="16"/>
                <w:szCs w:val="16"/>
              </w:rPr>
              <w:t>x</w:t>
            </w:r>
            <w:r>
              <w:rPr>
                <w:rFonts w:ascii="MS Gothic" w:eastAsia="MS Gothic" w:hAnsi="MS Gothic" w:cs="MS Gothic"/>
                <w:color w:val="000000"/>
                <w:sz w:val="16"/>
                <w:szCs w:val="16"/>
              </w:rPr>
              <w:t xml:space="preserve"> </w:t>
            </w:r>
            <w:r>
              <w:rPr>
                <w:color w:val="000000"/>
                <w:sz w:val="16"/>
                <w:szCs w:val="16"/>
              </w:rPr>
              <w:t xml:space="preserve">Writing: </w:t>
            </w:r>
            <w:r>
              <w:rPr>
                <w:i/>
                <w:sz w:val="16"/>
                <w:szCs w:val="16"/>
              </w:rPr>
              <w:t>Ability to use mechanics in writing OR ability to compose quality writing</w:t>
            </w:r>
          </w:p>
          <w:p w:rsidR="00AE790A" w:rsidRDefault="000C09B1">
            <w:r>
              <w:rPr>
                <w:rFonts w:ascii="MS Gothic" w:eastAsia="MS Gothic" w:hAnsi="MS Gothic" w:cs="MS Gothic"/>
                <w:color w:val="000000"/>
                <w:sz w:val="16"/>
                <w:szCs w:val="16"/>
              </w:rPr>
              <w:t>☐</w:t>
            </w:r>
            <w:r>
              <w:rPr>
                <w:color w:val="000000"/>
                <w:sz w:val="16"/>
                <w:szCs w:val="16"/>
              </w:rPr>
              <w:t xml:space="preserve">   Other _____________________________________________________________________</w:t>
            </w:r>
          </w:p>
        </w:tc>
      </w:tr>
      <w:tr w:rsidR="00AE790A">
        <w:tc>
          <w:tcPr>
            <w:tcW w:w="14575" w:type="dxa"/>
            <w:gridSpan w:val="2"/>
          </w:tcPr>
          <w:p w:rsidR="00AE790A" w:rsidRDefault="000C09B1">
            <w:r>
              <w:t xml:space="preserve">Student Learning Goal(s): </w:t>
            </w:r>
          </w:p>
          <w:p w:rsidR="00AE790A" w:rsidRDefault="000C09B1">
            <w:pPr>
              <w:numPr>
                <w:ilvl w:val="0"/>
                <w:numId w:val="1"/>
              </w:numPr>
            </w:pPr>
            <w:proofErr w:type="gramStart"/>
            <w:r>
              <w:t>learn</w:t>
            </w:r>
            <w:proofErr w:type="gramEnd"/>
            <w:r>
              <w:t xml:space="preserve"> high frequency w</w:t>
            </w:r>
            <w:r>
              <w:t>ords on an average of at least 19 a month to know all 190 by the end of second grade.</w:t>
            </w:r>
          </w:p>
          <w:p w:rsidR="00AE790A" w:rsidRDefault="000C09B1">
            <w:pPr>
              <w:numPr>
                <w:ilvl w:val="0"/>
                <w:numId w:val="1"/>
              </w:numPr>
            </w:pPr>
            <w:r>
              <w:t>use all of her decoding strategies and not appeal for help</w:t>
            </w:r>
          </w:p>
        </w:tc>
      </w:tr>
      <w:tr w:rsidR="00AE790A">
        <w:tc>
          <w:tcPr>
            <w:tcW w:w="14575" w:type="dxa"/>
            <w:gridSpan w:val="2"/>
          </w:tcPr>
          <w:p w:rsidR="00AE790A" w:rsidRDefault="000C09B1">
            <w:r>
              <w:t xml:space="preserve">Evidenced Based Intervention and Progress Monitoring Plan: Who, What, How Often, Duration: </w:t>
            </w:r>
          </w:p>
          <w:p w:rsidR="00AE790A" w:rsidRDefault="000C09B1">
            <w:pPr>
              <w:numPr>
                <w:ilvl w:val="0"/>
                <w:numId w:val="3"/>
              </w:numPr>
            </w:pPr>
            <w:r>
              <w:t xml:space="preserve">small group intervention daily - weekly running record by Mrs. Roys or Mrs. </w:t>
            </w:r>
            <w:proofErr w:type="spellStart"/>
            <w:r>
              <w:t>Bielby</w:t>
            </w:r>
            <w:proofErr w:type="spellEnd"/>
            <w:r>
              <w:t>, quarterly DRA testing by Mrs. Roys</w:t>
            </w:r>
          </w:p>
          <w:p w:rsidR="00AE790A" w:rsidRDefault="000C09B1">
            <w:pPr>
              <w:numPr>
                <w:ilvl w:val="0"/>
                <w:numId w:val="3"/>
              </w:numPr>
            </w:pPr>
            <w:r>
              <w:t>high frequency word practice daily - tested weekly by Mrs. Roys</w:t>
            </w:r>
          </w:p>
        </w:tc>
      </w:tr>
      <w:tr w:rsidR="00AE790A">
        <w:tc>
          <w:tcPr>
            <w:tcW w:w="7195" w:type="dxa"/>
          </w:tcPr>
          <w:p w:rsidR="00AE790A" w:rsidRDefault="000C09B1">
            <w:pPr>
              <w:rPr>
                <w:i/>
                <w:color w:val="FF0000"/>
              </w:rPr>
            </w:pPr>
            <w:r>
              <w:t xml:space="preserve">Parent/Guardian Notification: </w:t>
            </w:r>
            <w:r>
              <w:rPr>
                <w:rFonts w:ascii="Quattrocento Sans" w:eastAsia="Quattrocento Sans" w:hAnsi="Quattrocento Sans" w:cs="Quattrocento Sans"/>
              </w:rPr>
              <w:t>x</w:t>
            </w:r>
            <w:r>
              <w:rPr>
                <w:color w:val="000000"/>
              </w:rPr>
              <w:t xml:space="preserve"> Letter        </w:t>
            </w:r>
            <w:r>
              <w:rPr>
                <w:rFonts w:ascii="Arial Unicode MS" w:eastAsia="Arial Unicode MS" w:hAnsi="Arial Unicode MS" w:cs="Arial Unicode MS"/>
                <w:color w:val="000000"/>
              </w:rPr>
              <w:t>☐</w:t>
            </w:r>
            <w:r>
              <w:rPr>
                <w:color w:val="000000"/>
              </w:rPr>
              <w:t xml:space="preserve"> Phone Call       </w:t>
            </w:r>
            <w:r>
              <w:rPr>
                <w:rFonts w:ascii="Arial Unicode MS" w:eastAsia="Arial Unicode MS" w:hAnsi="Arial Unicode MS" w:cs="Arial Unicode MS"/>
                <w:color w:val="000000"/>
              </w:rPr>
              <w:t>☐</w:t>
            </w:r>
            <w:r>
              <w:rPr>
                <w:color w:val="000000"/>
              </w:rPr>
              <w:t xml:space="preserve"> Verbal</w:t>
            </w:r>
          </w:p>
        </w:tc>
        <w:tc>
          <w:tcPr>
            <w:tcW w:w="7380" w:type="dxa"/>
            <w:vMerge w:val="restart"/>
          </w:tcPr>
          <w:p w:rsidR="00AE790A" w:rsidRDefault="000C09B1">
            <w:pPr>
              <w:rPr>
                <w:i/>
                <w:color w:val="FF0000"/>
              </w:rPr>
            </w:pPr>
            <w:r>
              <w:t xml:space="preserve">Home Plan Provided: </w:t>
            </w:r>
            <w:r>
              <w:rPr>
                <w:rFonts w:ascii="Arial Unicode MS" w:eastAsia="Arial Unicode MS" w:hAnsi="Arial Unicode MS" w:cs="Arial Unicode MS"/>
                <w:color w:val="000000"/>
              </w:rPr>
              <w:t>☐</w:t>
            </w:r>
            <w:r>
              <w:rPr>
                <w:color w:val="000000"/>
              </w:rPr>
              <w:t xml:space="preserve"> Parent Guide  </w:t>
            </w: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Other __________________________</w:t>
            </w:r>
          </w:p>
        </w:tc>
      </w:tr>
      <w:tr w:rsidR="00AE790A">
        <w:trPr>
          <w:trHeight w:val="500"/>
        </w:trPr>
        <w:tc>
          <w:tcPr>
            <w:tcW w:w="7195" w:type="dxa"/>
          </w:tcPr>
          <w:p w:rsidR="00AE790A" w:rsidRDefault="000C09B1">
            <w:pPr>
              <w:rPr>
                <w:i/>
                <w:color w:val="FF0000"/>
              </w:rPr>
            </w:pPr>
            <w:r>
              <w:t xml:space="preserve">Parent/Guardian Collaboration Date: </w:t>
            </w:r>
          </w:p>
        </w:tc>
        <w:tc>
          <w:tcPr>
            <w:tcW w:w="7380" w:type="dxa"/>
            <w:vMerge/>
          </w:tcPr>
          <w:p w:rsidR="00AE790A" w:rsidRDefault="00AE790A"/>
        </w:tc>
      </w:tr>
      <w:tr w:rsidR="00AE790A">
        <w:tc>
          <w:tcPr>
            <w:tcW w:w="14575" w:type="dxa"/>
            <w:gridSpan w:val="2"/>
            <w:shd w:val="clear" w:color="auto" w:fill="D9D9D9"/>
          </w:tcPr>
          <w:p w:rsidR="00AE790A" w:rsidRDefault="000C09B1">
            <w:r>
              <w:t xml:space="preserve">Results of Intervention (leave blank until end of cycle; attach additional data or graphs, if applicable): </w:t>
            </w:r>
          </w:p>
          <w:p w:rsidR="00AE790A" w:rsidRDefault="00AE790A"/>
        </w:tc>
      </w:tr>
    </w:tbl>
    <w:p w:rsidR="00AE790A" w:rsidRDefault="00AE790A" w:rsidP="00CF6606">
      <w:pPr>
        <w:spacing w:after="120"/>
      </w:pPr>
      <w:bookmarkStart w:id="1" w:name="_gjdgxs" w:colFirst="0" w:colLast="0"/>
      <w:bookmarkEnd w:id="1"/>
    </w:p>
    <w:sectPr w:rsidR="00AE790A">
      <w:headerReference w:type="even" r:id="rId7"/>
      <w:headerReference w:type="default" r:id="rId8"/>
      <w:headerReference w:type="first" r:id="rId9"/>
      <w:pgSz w:w="15840" w:h="12240"/>
      <w:pgMar w:top="245" w:right="288" w:bottom="245"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09B1">
      <w:pPr>
        <w:spacing w:after="0" w:line="240" w:lineRule="auto"/>
      </w:pPr>
      <w:r>
        <w:separator/>
      </w:r>
    </w:p>
  </w:endnote>
  <w:endnote w:type="continuationSeparator" w:id="0">
    <w:p w:rsidR="00000000" w:rsidRDefault="000C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Quattrocento San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09B1">
      <w:pPr>
        <w:spacing w:after="0" w:line="240" w:lineRule="auto"/>
      </w:pPr>
      <w:r>
        <w:separator/>
      </w:r>
    </w:p>
  </w:footnote>
  <w:footnote w:type="continuationSeparator" w:id="0">
    <w:p w:rsidR="00000000" w:rsidRDefault="000C0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0A" w:rsidRDefault="00AE790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0A" w:rsidRDefault="00AE790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0A" w:rsidRDefault="00AE790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312E"/>
    <w:multiLevelType w:val="multilevel"/>
    <w:tmpl w:val="C5083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7D40C4"/>
    <w:multiLevelType w:val="multilevel"/>
    <w:tmpl w:val="A704C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DC2573"/>
    <w:multiLevelType w:val="multilevel"/>
    <w:tmpl w:val="A8764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0A"/>
    <w:rsid w:val="000C09B1"/>
    <w:rsid w:val="00AE790A"/>
    <w:rsid w:val="00C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633F"/>
  <w15:docId w15:val="{DF7B34FD-2FA2-4F67-ADCF-04C26642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2871</Characters>
  <Application>Microsoft Office Word</Application>
  <DocSecurity>0</DocSecurity>
  <Lines>23</Lines>
  <Paragraphs>6</Paragraphs>
  <ScaleCrop>false</ScaleCrop>
  <Company>Genesee Intermediate School District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Wing, Melissa</cp:lastModifiedBy>
  <cp:revision>3</cp:revision>
  <dcterms:created xsi:type="dcterms:W3CDTF">2019-08-30T12:36:00Z</dcterms:created>
  <dcterms:modified xsi:type="dcterms:W3CDTF">2019-08-30T12:38:00Z</dcterms:modified>
</cp:coreProperties>
</file>